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1A3B" w:rsidRPr="00940B12" w:rsidRDefault="005C1A3B" w:rsidP="005C1A3B">
      <w:pPr>
        <w:suppressAutoHyphens/>
        <w:spacing w:after="0" w:line="480" w:lineRule="auto"/>
        <w:ind w:firstLine="425"/>
        <w:jc w:val="both"/>
        <w:rPr>
          <w:rFonts w:ascii="Times New Roman" w:eastAsia="SimSun" w:hAnsi="Times New Roman" w:cs="Times New Roman"/>
          <w:kern w:val="1"/>
          <w:sz w:val="28"/>
          <w:szCs w:val="28"/>
          <w:lang w:val="en-US" w:eastAsia="ar-SA"/>
        </w:rPr>
      </w:pPr>
      <w:r w:rsidRPr="00940B12">
        <w:rPr>
          <w:rFonts w:ascii="Times New Roman" w:eastAsia="SimSun" w:hAnsi="Times New Roman" w:cs="Times New Roman"/>
          <w:b/>
          <w:i/>
          <w:kern w:val="1"/>
          <w:sz w:val="28"/>
          <w:szCs w:val="28"/>
          <w:lang w:val="en-US" w:eastAsia="ar-SA"/>
        </w:rPr>
        <w:t xml:space="preserve">Abstract. </w:t>
      </w:r>
      <w:r w:rsidRPr="00940B12">
        <w:rPr>
          <w:rFonts w:ascii="Times New Roman" w:eastAsia="SimSun" w:hAnsi="Times New Roman" w:cs="Times New Roman"/>
          <w:kern w:val="1"/>
          <w:sz w:val="28"/>
          <w:szCs w:val="28"/>
          <w:lang w:val="en-US" w:eastAsia="ar-SA"/>
        </w:rPr>
        <w:t>The most significant trend in recent decades in the field of continuous casting of steel ingots is a partial transfer of the process of deformation of the exposure to the field of complete solidification (rolling mill) in the area of two-phase (solid-liquid) state (technological line CCM). However, the implementation of such a two-stage deformation of the continuous cast ingot leads to the need for changes to the methodology of physical simulation of the behavior of defects (surface and bulk) in the course of the subsequent rolling, first and foremost, in terms of the correct choice of their geometric shape and spatial orientation.</w:t>
      </w:r>
    </w:p>
    <w:p w:rsidR="005C1A3B" w:rsidRPr="00940B12" w:rsidRDefault="005C1A3B" w:rsidP="005C1A3B">
      <w:pPr>
        <w:suppressAutoHyphens/>
        <w:spacing w:after="0" w:line="480" w:lineRule="auto"/>
        <w:ind w:firstLine="425"/>
        <w:jc w:val="both"/>
        <w:rPr>
          <w:rFonts w:ascii="Times New Roman" w:eastAsia="SimSun" w:hAnsi="Times New Roman" w:cs="Times New Roman"/>
          <w:kern w:val="1"/>
          <w:sz w:val="28"/>
          <w:szCs w:val="28"/>
          <w:lang w:val="en-US" w:eastAsia="ar-SA"/>
        </w:rPr>
      </w:pPr>
      <w:r w:rsidRPr="00940B12">
        <w:rPr>
          <w:rFonts w:ascii="Times New Roman" w:eastAsia="SimSun" w:hAnsi="Times New Roman" w:cs="Times New Roman"/>
          <w:kern w:val="1"/>
          <w:sz w:val="28"/>
          <w:szCs w:val="28"/>
          <w:lang w:val="en-US" w:eastAsia="ar-SA"/>
        </w:rPr>
        <w:t>The paper presents the results of a study of the influence of the spatial orientation of the surface defects and continuity of the macrostructure of the metal axial region deformed in the line of the continuous casting machine billets using layered physical models. An experimental study performed on the conditions of deformation of billets reduced by two schemes rolling simulation scale is 1:5:</w:t>
      </w:r>
    </w:p>
    <w:p w:rsidR="005C1A3B" w:rsidRPr="00940B12" w:rsidRDefault="005C1A3B" w:rsidP="005C1A3B">
      <w:pPr>
        <w:suppressAutoHyphens/>
        <w:spacing w:after="0" w:line="480" w:lineRule="auto"/>
        <w:ind w:firstLine="425"/>
        <w:jc w:val="both"/>
        <w:rPr>
          <w:rFonts w:ascii="Times New Roman" w:eastAsia="SimSun" w:hAnsi="Times New Roman" w:cs="Times New Roman"/>
          <w:kern w:val="1"/>
          <w:sz w:val="28"/>
          <w:szCs w:val="28"/>
          <w:lang w:val="en-US" w:eastAsia="ar-SA"/>
        </w:rPr>
      </w:pPr>
      <w:r w:rsidRPr="00940B12">
        <w:rPr>
          <w:rFonts w:ascii="Times New Roman" w:eastAsia="SimSun" w:hAnsi="Times New Roman" w:cs="Times New Roman"/>
          <w:kern w:val="1"/>
          <w:sz w:val="28"/>
          <w:szCs w:val="28"/>
          <w:lang w:val="en-US" w:eastAsia="ar-SA"/>
        </w:rPr>
        <w:t>- smooth r</w:t>
      </w:r>
      <w:r>
        <w:rPr>
          <w:rFonts w:ascii="Times New Roman" w:eastAsia="SimSun" w:hAnsi="Times New Roman" w:cs="Times New Roman"/>
          <w:kern w:val="1"/>
          <w:sz w:val="28"/>
          <w:szCs w:val="28"/>
          <w:lang w:val="en-US" w:eastAsia="ar-SA"/>
        </w:rPr>
        <w:t xml:space="preserve">olls, simulating the process of </w:t>
      </w:r>
      <w:proofErr w:type="spellStart"/>
      <w:r>
        <w:rPr>
          <w:rFonts w:ascii="Times New Roman" w:eastAsia="Calibri" w:hAnsi="Times New Roman" w:cs="Times New Roman"/>
          <w:sz w:val="28"/>
          <w:szCs w:val="28"/>
          <w:lang w:val="en-US" w:eastAsia="ru-RU"/>
        </w:rPr>
        <w:t>g</w:t>
      </w:r>
      <w:r w:rsidRPr="008B14B4">
        <w:rPr>
          <w:rFonts w:ascii="Times New Roman" w:eastAsia="Calibri" w:hAnsi="Times New Roman" w:cs="Times New Roman"/>
          <w:sz w:val="28"/>
          <w:szCs w:val="28"/>
          <w:lang w:val="en-US" w:eastAsia="ru-RU"/>
        </w:rPr>
        <w:t>roovelles</w:t>
      </w:r>
      <w:proofErr w:type="spellEnd"/>
      <w:r w:rsidRPr="006F4649">
        <w:rPr>
          <w:rFonts w:ascii="Times New Roman" w:eastAsia="SimSun" w:hAnsi="Times New Roman" w:cs="Times New Roman"/>
          <w:color w:val="FF0000"/>
          <w:kern w:val="1"/>
          <w:sz w:val="28"/>
          <w:szCs w:val="28"/>
          <w:lang w:val="en-US" w:eastAsia="ar-SA"/>
        </w:rPr>
        <w:t xml:space="preserve"> </w:t>
      </w:r>
      <w:r w:rsidRPr="00940B12">
        <w:rPr>
          <w:rFonts w:ascii="Times New Roman" w:eastAsia="SimSun" w:hAnsi="Times New Roman" w:cs="Times New Roman"/>
          <w:kern w:val="1"/>
          <w:sz w:val="28"/>
          <w:szCs w:val="28"/>
          <w:lang w:val="en-US" w:eastAsia="ar-SA"/>
        </w:rPr>
        <w:t>rolling as applied to the first two stands of crimp of the group of light-section mill 350 medium section of JSC “</w:t>
      </w:r>
      <w:proofErr w:type="spellStart"/>
      <w:r w:rsidRPr="00940B12">
        <w:rPr>
          <w:rFonts w:ascii="Times New Roman" w:eastAsia="SimSun" w:hAnsi="Times New Roman" w:cs="Times New Roman"/>
          <w:kern w:val="1"/>
          <w:sz w:val="28"/>
          <w:szCs w:val="28"/>
          <w:lang w:val="en-US" w:eastAsia="ar-SA"/>
        </w:rPr>
        <w:t>Oskol</w:t>
      </w:r>
      <w:proofErr w:type="spellEnd"/>
      <w:r w:rsidRPr="00940B12">
        <w:rPr>
          <w:rFonts w:ascii="Times New Roman" w:eastAsia="SimSun" w:hAnsi="Times New Roman" w:cs="Times New Roman"/>
          <w:kern w:val="1"/>
          <w:sz w:val="28"/>
          <w:szCs w:val="28"/>
          <w:lang w:val="en-US" w:eastAsia="ar-SA"/>
        </w:rPr>
        <w:t xml:space="preserve"> electrometallurgical </w:t>
      </w:r>
      <w:proofErr w:type="spellStart"/>
      <w:r w:rsidRPr="00940B12">
        <w:rPr>
          <w:rFonts w:ascii="Times New Roman" w:eastAsia="SimSun" w:hAnsi="Times New Roman" w:cs="Times New Roman"/>
          <w:kern w:val="1"/>
          <w:sz w:val="28"/>
          <w:szCs w:val="28"/>
          <w:lang w:val="en-US" w:eastAsia="ar-SA"/>
        </w:rPr>
        <w:t>Kombinat</w:t>
      </w:r>
      <w:proofErr w:type="spellEnd"/>
      <w:r w:rsidRPr="00940B12">
        <w:rPr>
          <w:rFonts w:ascii="Times New Roman" w:eastAsia="SimSun" w:hAnsi="Times New Roman" w:cs="Times New Roman"/>
          <w:kern w:val="1"/>
          <w:sz w:val="28"/>
          <w:szCs w:val="28"/>
          <w:lang w:val="en-US" w:eastAsia="ar-SA"/>
        </w:rPr>
        <w:t xml:space="preserve">; </w:t>
      </w:r>
    </w:p>
    <w:p w:rsidR="005C1A3B" w:rsidRPr="00940B12" w:rsidRDefault="005C1A3B" w:rsidP="005C1A3B">
      <w:pPr>
        <w:suppressAutoHyphens/>
        <w:spacing w:after="0" w:line="480" w:lineRule="auto"/>
        <w:ind w:firstLine="425"/>
        <w:jc w:val="both"/>
        <w:rPr>
          <w:rFonts w:ascii="Times New Roman" w:eastAsia="SimSun" w:hAnsi="Times New Roman" w:cs="Times New Roman"/>
          <w:kern w:val="1"/>
          <w:sz w:val="28"/>
          <w:szCs w:val="28"/>
          <w:lang w:val="en-US" w:eastAsia="ar-SA"/>
        </w:rPr>
      </w:pPr>
      <w:r w:rsidRPr="00940B12">
        <w:rPr>
          <w:rFonts w:ascii="Times New Roman" w:eastAsia="SimSun" w:hAnsi="Times New Roman" w:cs="Times New Roman"/>
          <w:kern w:val="1"/>
          <w:sz w:val="28"/>
          <w:szCs w:val="28"/>
          <w:lang w:val="en-US" w:eastAsia="ar-SA"/>
        </w:rPr>
        <w:t xml:space="preserve">- </w:t>
      </w:r>
      <w:proofErr w:type="gramStart"/>
      <w:r w:rsidRPr="00940B12">
        <w:rPr>
          <w:rFonts w:ascii="Times New Roman" w:eastAsia="SimSun" w:hAnsi="Times New Roman" w:cs="Times New Roman"/>
          <w:kern w:val="1"/>
          <w:sz w:val="28"/>
          <w:szCs w:val="28"/>
          <w:lang w:val="en-US" w:eastAsia="ar-SA"/>
        </w:rPr>
        <w:t>in</w:t>
      </w:r>
      <w:proofErr w:type="gramEnd"/>
      <w:r w:rsidRPr="00940B12">
        <w:rPr>
          <w:rFonts w:ascii="Times New Roman" w:eastAsia="SimSun" w:hAnsi="Times New Roman" w:cs="Times New Roman"/>
          <w:kern w:val="1"/>
          <w:sz w:val="28"/>
          <w:szCs w:val="28"/>
          <w:lang w:val="en-US" w:eastAsia="ar-SA"/>
        </w:rPr>
        <w:t xml:space="preserve"> the first and second pairs of rectangular caliber crimp the mill stands 500/370 PJSC “Donetsk metal rolling plant”. </w:t>
      </w:r>
    </w:p>
    <w:p w:rsidR="005C1A3B" w:rsidRPr="00940B12" w:rsidRDefault="005C1A3B" w:rsidP="005C1A3B">
      <w:pPr>
        <w:suppressAutoHyphens/>
        <w:spacing w:after="0" w:line="480" w:lineRule="auto"/>
        <w:ind w:firstLine="425"/>
        <w:jc w:val="both"/>
        <w:rPr>
          <w:rFonts w:ascii="Times New Roman" w:eastAsia="SimSun" w:hAnsi="Times New Roman" w:cs="Times New Roman"/>
          <w:kern w:val="1"/>
          <w:sz w:val="28"/>
          <w:szCs w:val="28"/>
          <w:lang w:val="en-US" w:eastAsia="ar-SA"/>
        </w:rPr>
      </w:pPr>
      <w:r w:rsidRPr="00940B12">
        <w:rPr>
          <w:rFonts w:ascii="Times New Roman" w:eastAsia="SimSun" w:hAnsi="Times New Roman" w:cs="Times New Roman"/>
          <w:kern w:val="1"/>
          <w:sz w:val="28"/>
          <w:szCs w:val="28"/>
          <w:lang w:val="en-US" w:eastAsia="ar-SA"/>
        </w:rPr>
        <w:t>Given the multiplicity of the problem, was developed the universal design of physical models to simulate the spatial location of both surface and internal defects.</w:t>
      </w:r>
    </w:p>
    <w:p w:rsidR="005C1A3B" w:rsidRPr="00940B12" w:rsidRDefault="005C1A3B" w:rsidP="005C1A3B">
      <w:pPr>
        <w:suppressAutoHyphens/>
        <w:spacing w:after="0" w:line="480" w:lineRule="auto"/>
        <w:ind w:firstLine="425"/>
        <w:jc w:val="both"/>
        <w:rPr>
          <w:rFonts w:ascii="Times New Roman" w:eastAsia="SimSun" w:hAnsi="Times New Roman" w:cs="Times New Roman"/>
          <w:kern w:val="1"/>
          <w:sz w:val="28"/>
          <w:szCs w:val="28"/>
          <w:lang w:val="en-US" w:eastAsia="ar-SA"/>
        </w:rPr>
      </w:pPr>
      <w:r w:rsidRPr="00940B12">
        <w:rPr>
          <w:rFonts w:ascii="Times New Roman" w:eastAsia="SimSun" w:hAnsi="Times New Roman" w:cs="Times New Roman"/>
          <w:kern w:val="1"/>
          <w:sz w:val="28"/>
          <w:szCs w:val="28"/>
          <w:lang w:val="en-US" w:eastAsia="ar-SA"/>
        </w:rPr>
        <w:t xml:space="preserve">Studies show that in the case of rolling physical models extract ratio over 2.0 and an angle of misalignment defects imitators close to 60° possible their complete “healing”. In turn, the decrease in the angle to 30° contributes to greater extraction of the defect-simulator and only a small decrease in their width. In the case of total </w:t>
      </w:r>
      <w:r w:rsidRPr="00940B12">
        <w:rPr>
          <w:rFonts w:ascii="Times New Roman" w:eastAsia="SimSun" w:hAnsi="Times New Roman" w:cs="Times New Roman"/>
          <w:kern w:val="1"/>
          <w:sz w:val="28"/>
          <w:szCs w:val="28"/>
          <w:lang w:val="en-US" w:eastAsia="ar-SA"/>
        </w:rPr>
        <w:lastRenderedPageBreak/>
        <w:t>misalignment defects imitators (angle 90°) there is a broadening of the defects and their separation to the initial length after tilting by 90°.</w:t>
      </w:r>
    </w:p>
    <w:p w:rsidR="005C1A3B" w:rsidRPr="00940B12" w:rsidRDefault="005C1A3B" w:rsidP="005C1A3B">
      <w:pPr>
        <w:suppressAutoHyphens/>
        <w:spacing w:after="0" w:line="480" w:lineRule="auto"/>
        <w:ind w:firstLine="425"/>
        <w:jc w:val="both"/>
        <w:rPr>
          <w:rFonts w:ascii="Times New Roman" w:eastAsia="SimSun" w:hAnsi="Times New Roman" w:cs="Times New Roman"/>
          <w:kern w:val="1"/>
          <w:sz w:val="28"/>
          <w:szCs w:val="28"/>
          <w:lang w:val="en-US" w:eastAsia="ar-SA"/>
        </w:rPr>
      </w:pPr>
      <w:r w:rsidRPr="00940B12">
        <w:rPr>
          <w:rFonts w:ascii="Times New Roman" w:eastAsia="SimSun" w:hAnsi="Times New Roman" w:cs="Times New Roman"/>
          <w:kern w:val="1"/>
          <w:sz w:val="28"/>
          <w:szCs w:val="28"/>
          <w:lang w:val="en-US" w:eastAsia="ar-SA"/>
        </w:rPr>
        <w:t xml:space="preserve">The obtained experimental data allowed to develop understanding of the mechanisms of "healing" defects integrity of metal depending on the magnitude of the total extracts, the angle of </w:t>
      </w:r>
      <w:r w:rsidRPr="0013666D">
        <w:rPr>
          <w:rFonts w:ascii="Times New Roman" w:eastAsia="SimSun" w:hAnsi="Times New Roman" w:cs="Times New Roman"/>
          <w:kern w:val="1"/>
          <w:sz w:val="28"/>
          <w:szCs w:val="28"/>
          <w:lang w:val="en-US" w:eastAsia="ar-SA"/>
        </w:rPr>
        <w:t>misalignment</w:t>
      </w:r>
      <w:r>
        <w:rPr>
          <w:rFonts w:ascii="Times New Roman" w:eastAsia="SimSun" w:hAnsi="Times New Roman" w:cs="Times New Roman"/>
          <w:color w:val="FF0000"/>
          <w:kern w:val="1"/>
          <w:sz w:val="28"/>
          <w:szCs w:val="28"/>
          <w:lang w:val="en-US" w:eastAsia="ar-SA"/>
        </w:rPr>
        <w:t xml:space="preserve"> </w:t>
      </w:r>
      <w:r w:rsidRPr="00022F4C">
        <w:rPr>
          <w:rFonts w:ascii="Times New Roman" w:eastAsia="SimSun" w:hAnsi="Times New Roman" w:cs="Times New Roman"/>
          <w:color w:val="FF0000"/>
          <w:kern w:val="1"/>
          <w:sz w:val="28"/>
          <w:szCs w:val="28"/>
          <w:lang w:eastAsia="ar-SA"/>
        </w:rPr>
        <w:t xml:space="preserve"> </w:t>
      </w:r>
      <w:r w:rsidRPr="00940B12">
        <w:rPr>
          <w:rFonts w:ascii="Times New Roman" w:eastAsia="SimSun" w:hAnsi="Times New Roman" w:cs="Times New Roman"/>
          <w:kern w:val="1"/>
          <w:sz w:val="28"/>
          <w:szCs w:val="28"/>
          <w:lang w:val="en-US" w:eastAsia="ar-SA"/>
        </w:rPr>
        <w:t>the longitudinal axis of the defect with the direction of rolling and the distance of their occurrence from the longitudinal-transverse plane of symmetry.</w:t>
      </w:r>
    </w:p>
    <w:p w:rsidR="005C1A3B" w:rsidRPr="00940B12" w:rsidRDefault="005C1A3B" w:rsidP="005C1A3B">
      <w:pPr>
        <w:suppressAutoHyphens/>
        <w:spacing w:after="0" w:line="480" w:lineRule="auto"/>
        <w:ind w:firstLine="425"/>
        <w:jc w:val="both"/>
        <w:rPr>
          <w:rFonts w:ascii="Times New Roman" w:eastAsia="SimSun" w:hAnsi="Times New Roman" w:cs="Times New Roman"/>
          <w:kern w:val="1"/>
          <w:sz w:val="28"/>
          <w:szCs w:val="28"/>
          <w:lang w:val="en-US" w:eastAsia="ar-SA"/>
        </w:rPr>
      </w:pPr>
      <w:r w:rsidRPr="00940B12">
        <w:rPr>
          <w:rFonts w:ascii="Times New Roman" w:eastAsia="SimSun" w:hAnsi="Times New Roman" w:cs="Times New Roman"/>
          <w:b/>
          <w:i/>
          <w:kern w:val="1"/>
          <w:sz w:val="28"/>
          <w:szCs w:val="28"/>
          <w:lang w:val="en-US" w:eastAsia="ar-SA"/>
        </w:rPr>
        <w:t>Keywords:</w:t>
      </w:r>
      <w:r w:rsidRPr="00940B12">
        <w:rPr>
          <w:rFonts w:ascii="Times New Roman" w:eastAsia="SimSun" w:hAnsi="Times New Roman" w:cs="Times New Roman"/>
          <w:kern w:val="1"/>
          <w:sz w:val="28"/>
          <w:szCs w:val="28"/>
          <w:lang w:val="en-US" w:eastAsia="ar-SA"/>
        </w:rPr>
        <w:t xml:space="preserve"> deformation process, section rolling, billets, rectangular gauge, crimp cage, physical models, process of "healing", defects macrostructure</w:t>
      </w:r>
    </w:p>
    <w:p w:rsidR="005011E3" w:rsidRPr="005C1A3B" w:rsidRDefault="005011E3">
      <w:pPr>
        <w:rPr>
          <w:lang w:val="en-US"/>
        </w:rPr>
      </w:pPr>
      <w:bookmarkStart w:id="0" w:name="_GoBack"/>
      <w:bookmarkEnd w:id="0"/>
    </w:p>
    <w:sectPr w:rsidR="005011E3" w:rsidRPr="005C1A3B">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1A3B"/>
    <w:rsid w:val="005011E3"/>
    <w:rsid w:val="005C1A3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1A3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1A3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1609</Words>
  <Characters>918</Characters>
  <Application>Microsoft Office Word</Application>
  <DocSecurity>0</DocSecurity>
  <Lines>7</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Олег</dc:creator>
  <cp:lastModifiedBy>Олег</cp:lastModifiedBy>
  <cp:revision>1</cp:revision>
  <dcterms:created xsi:type="dcterms:W3CDTF">2016-12-18T20:47:00Z</dcterms:created>
  <dcterms:modified xsi:type="dcterms:W3CDTF">2016-12-18T20:48:00Z</dcterms:modified>
</cp:coreProperties>
</file>